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B67B7" w14:textId="77777777" w:rsidR="003300E9" w:rsidRDefault="003300E9">
      <w:pPr>
        <w:pStyle w:val="BodyText"/>
        <w:rPr>
          <w:rFonts w:ascii="Times New Roman"/>
        </w:rPr>
      </w:pPr>
    </w:p>
    <w:p w14:paraId="6BC6D309" w14:textId="77777777" w:rsidR="003300E9" w:rsidRDefault="003300E9">
      <w:pPr>
        <w:pStyle w:val="BodyText"/>
        <w:rPr>
          <w:rFonts w:ascii="Times New Roman"/>
        </w:rPr>
      </w:pPr>
    </w:p>
    <w:p w14:paraId="459AEE57" w14:textId="77777777" w:rsidR="003300E9" w:rsidRDefault="003300E9">
      <w:pPr>
        <w:pStyle w:val="BodyText"/>
        <w:spacing w:before="1"/>
        <w:rPr>
          <w:rFonts w:ascii="Times New Roman"/>
          <w:sz w:val="16"/>
        </w:rPr>
      </w:pPr>
    </w:p>
    <w:p w14:paraId="63B65300" w14:textId="77777777" w:rsidR="003300E9" w:rsidRDefault="0025000F">
      <w:pPr>
        <w:pStyle w:val="BodyText"/>
        <w:spacing w:before="59"/>
        <w:ind w:right="490"/>
        <w:jc w:val="right"/>
      </w:pPr>
      <w:r>
        <w:rPr>
          <w:noProof/>
        </w:rPr>
        <w:drawing>
          <wp:anchor distT="0" distB="0" distL="0" distR="0" simplePos="0" relativeHeight="15731712" behindDoc="0" locked="0" layoutInCell="1" allowOverlap="1" wp14:anchorId="2B2DC68A" wp14:editId="16266770">
            <wp:simplePos x="0" y="0"/>
            <wp:positionH relativeFrom="page">
              <wp:posOffset>914400</wp:posOffset>
            </wp:positionH>
            <wp:positionV relativeFrom="paragraph">
              <wp:posOffset>-412985</wp:posOffset>
            </wp:positionV>
            <wp:extent cx="908050" cy="5143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ANNEX</w:t>
      </w:r>
      <w:r>
        <w:rPr>
          <w:spacing w:val="-2"/>
        </w:rPr>
        <w:t xml:space="preserve"> </w:t>
      </w:r>
      <w:r>
        <w:t>B</w:t>
      </w:r>
    </w:p>
    <w:p w14:paraId="649B0735" w14:textId="77777777" w:rsidR="003300E9" w:rsidRDefault="0025000F">
      <w:pPr>
        <w:pStyle w:val="Heading1"/>
        <w:ind w:left="2662"/>
      </w:pPr>
      <w:r>
        <w:rPr>
          <w:color w:val="212121"/>
          <w:u w:val="single" w:color="212121"/>
        </w:rPr>
        <w:t>Tender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and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Contract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Award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Acknowledge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Certificate</w:t>
      </w:r>
    </w:p>
    <w:p w14:paraId="2A705EC9" w14:textId="77777777" w:rsidR="003300E9" w:rsidRDefault="003300E9">
      <w:pPr>
        <w:pStyle w:val="BodyText"/>
        <w:spacing w:before="3"/>
        <w:rPr>
          <w:b/>
          <w:sz w:val="15"/>
        </w:rPr>
      </w:pPr>
    </w:p>
    <w:p w14:paraId="33F11964" w14:textId="77777777" w:rsidR="003300E9" w:rsidRDefault="0025000F">
      <w:pPr>
        <w:spacing w:before="59"/>
        <w:ind w:left="2665" w:right="2705"/>
        <w:jc w:val="center"/>
        <w:rPr>
          <w:b/>
          <w:sz w:val="20"/>
        </w:rPr>
      </w:pPr>
      <w:r>
        <w:rPr>
          <w:b/>
          <w:color w:val="212121"/>
          <w:sz w:val="20"/>
        </w:rPr>
        <w:t>This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attachment shall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be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signed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and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submitted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with</w:t>
      </w:r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the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Bid</w:t>
      </w:r>
    </w:p>
    <w:p w14:paraId="4367D909" w14:textId="77777777" w:rsidR="003300E9" w:rsidRDefault="003300E9">
      <w:pPr>
        <w:pStyle w:val="BodyText"/>
        <w:spacing w:before="1"/>
        <w:rPr>
          <w:b/>
          <w:sz w:val="15"/>
        </w:rPr>
      </w:pPr>
    </w:p>
    <w:p w14:paraId="01FE0198" w14:textId="77777777" w:rsidR="003300E9" w:rsidRDefault="003300E9">
      <w:pPr>
        <w:rPr>
          <w:sz w:val="15"/>
        </w:rPr>
        <w:sectPr w:rsidR="003300E9">
          <w:type w:val="continuous"/>
          <w:pgSz w:w="12240" w:h="15840"/>
          <w:pgMar w:top="980" w:right="580" w:bottom="280" w:left="1340" w:header="720" w:footer="720" w:gutter="0"/>
          <w:cols w:space="720"/>
        </w:sectPr>
      </w:pPr>
    </w:p>
    <w:p w14:paraId="088FD719" w14:textId="69579BA9" w:rsidR="003300E9" w:rsidRDefault="0025000F">
      <w:pPr>
        <w:pStyle w:val="ListParagraph"/>
        <w:numPr>
          <w:ilvl w:val="0"/>
          <w:numId w:val="2"/>
        </w:numPr>
        <w:tabs>
          <w:tab w:val="left" w:pos="461"/>
        </w:tabs>
        <w:spacing w:before="59"/>
        <w:ind w:right="38" w:firstLine="0"/>
        <w:jc w:val="both"/>
        <w:rPr>
          <w:sz w:val="20"/>
        </w:rPr>
      </w:pPr>
      <w:r>
        <w:rPr>
          <w:sz w:val="20"/>
        </w:rPr>
        <w:t>In compliance with the ITB Instructions and General</w:t>
      </w:r>
      <w:r>
        <w:rPr>
          <w:spacing w:val="1"/>
          <w:sz w:val="20"/>
        </w:rPr>
        <w:t xml:space="preserve"> </w:t>
      </w:r>
      <w:r>
        <w:rPr>
          <w:sz w:val="20"/>
        </w:rPr>
        <w:t>Conditions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Contract,</w:t>
      </w:r>
      <w:r>
        <w:rPr>
          <w:spacing w:val="1"/>
          <w:sz w:val="20"/>
        </w:rPr>
        <w:t xml:space="preserve"> </w:t>
      </w:r>
      <w:r>
        <w:rPr>
          <w:sz w:val="20"/>
        </w:rPr>
        <w:t>we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undersigned,</w:t>
      </w:r>
      <w:r>
        <w:rPr>
          <w:spacing w:val="1"/>
          <w:sz w:val="20"/>
        </w:rPr>
        <w:t xml:space="preserve"> </w:t>
      </w:r>
      <w:r>
        <w:rPr>
          <w:sz w:val="20"/>
        </w:rPr>
        <w:t>offer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furnish some or all of the items quoted for, at the prices</w:t>
      </w:r>
      <w:r>
        <w:rPr>
          <w:spacing w:val="1"/>
          <w:sz w:val="20"/>
        </w:rPr>
        <w:t xml:space="preserve"> </w:t>
      </w:r>
      <w:r>
        <w:rPr>
          <w:sz w:val="20"/>
        </w:rPr>
        <w:t>entered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attached</w:t>
      </w:r>
      <w:r>
        <w:rPr>
          <w:spacing w:val="1"/>
          <w:sz w:val="20"/>
        </w:rPr>
        <w:t xml:space="preserve"> </w:t>
      </w:r>
      <w:r>
        <w:rPr>
          <w:sz w:val="20"/>
        </w:rPr>
        <w:t>DRC</w:t>
      </w:r>
      <w:r>
        <w:rPr>
          <w:spacing w:val="1"/>
          <w:sz w:val="20"/>
        </w:rPr>
        <w:t xml:space="preserve"> </w:t>
      </w:r>
      <w:r>
        <w:rPr>
          <w:sz w:val="20"/>
        </w:rPr>
        <w:t>Bid</w:t>
      </w:r>
      <w:r>
        <w:rPr>
          <w:spacing w:val="1"/>
          <w:sz w:val="20"/>
        </w:rPr>
        <w:t xml:space="preserve"> </w:t>
      </w:r>
      <w:r>
        <w:rPr>
          <w:sz w:val="20"/>
        </w:rPr>
        <w:t>Form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 w:rsidR="004320C6" w:rsidRPr="0040740E">
        <w:rPr>
          <w:b/>
          <w:sz w:val="20"/>
          <w:u w:val="single"/>
        </w:rPr>
        <w:t>[</w:t>
      </w:r>
      <w:r w:rsidR="00152927" w:rsidRPr="0040740E">
        <w:rPr>
          <w:b/>
          <w:sz w:val="20"/>
          <w:u w:val="single"/>
        </w:rPr>
        <w:t>DRC/RFP</w:t>
      </w:r>
      <w:r w:rsidR="009151D3">
        <w:rPr>
          <w:b/>
          <w:sz w:val="20"/>
          <w:u w:val="single"/>
        </w:rPr>
        <w:t>/PA/31</w:t>
      </w:r>
      <w:r w:rsidR="0040740E" w:rsidRPr="0040740E">
        <w:rPr>
          <w:b/>
          <w:sz w:val="20"/>
          <w:u w:val="single"/>
        </w:rPr>
        <w:t>10</w:t>
      </w:r>
      <w:r w:rsidR="00152927" w:rsidRPr="0040740E">
        <w:rPr>
          <w:b/>
          <w:sz w:val="20"/>
          <w:u w:val="single"/>
        </w:rPr>
        <w:t>2022//WLI/SAH</w:t>
      </w:r>
      <w:r w:rsidR="004320C6" w:rsidRPr="0040740E">
        <w:rPr>
          <w:b/>
          <w:sz w:val="20"/>
          <w:u w:val="single"/>
        </w:rPr>
        <w:t>]</w:t>
      </w:r>
      <w:r w:rsidRPr="0040740E">
        <w:rPr>
          <w:spacing w:val="1"/>
          <w:sz w:val="20"/>
        </w:rPr>
        <w:t xml:space="preserve"> </w:t>
      </w:r>
      <w:r w:rsidRPr="0040740E">
        <w:rPr>
          <w:sz w:val="20"/>
        </w:rPr>
        <w:t>delivered</w:t>
      </w:r>
      <w:r w:rsidRPr="0040740E">
        <w:rPr>
          <w:spacing w:val="1"/>
          <w:sz w:val="20"/>
        </w:rPr>
        <w:t xml:space="preserve"> </w:t>
      </w:r>
      <w:r w:rsidRPr="0040740E">
        <w:rPr>
          <w:sz w:val="20"/>
        </w:rPr>
        <w:t>to</w:t>
      </w:r>
      <w:r w:rsidRPr="0040740E">
        <w:rPr>
          <w:spacing w:val="1"/>
          <w:sz w:val="20"/>
        </w:rPr>
        <w:t xml:space="preserve"> </w:t>
      </w:r>
      <w:r w:rsidRPr="0040740E">
        <w:rPr>
          <w:sz w:val="20"/>
        </w:rPr>
        <w:t>the</w:t>
      </w:r>
      <w:r w:rsidRPr="0040740E">
        <w:rPr>
          <w:spacing w:val="1"/>
          <w:sz w:val="20"/>
        </w:rPr>
        <w:t xml:space="preserve"> </w:t>
      </w:r>
      <w:r w:rsidRPr="0040740E">
        <w:rPr>
          <w:sz w:val="20"/>
        </w:rPr>
        <w:t>d</w:t>
      </w:r>
      <w:r>
        <w:rPr>
          <w:sz w:val="20"/>
        </w:rPr>
        <w:t>estination</w:t>
      </w:r>
      <w:r>
        <w:rPr>
          <w:spacing w:val="1"/>
          <w:sz w:val="20"/>
        </w:rPr>
        <w:t xml:space="preserve"> </w:t>
      </w:r>
      <w:r>
        <w:rPr>
          <w:sz w:val="20"/>
        </w:rPr>
        <w:t>specified</w:t>
      </w:r>
      <w:r>
        <w:rPr>
          <w:spacing w:val="-1"/>
          <w:sz w:val="20"/>
        </w:rPr>
        <w:t xml:space="preserve"> </w:t>
      </w:r>
      <w:r>
        <w:rPr>
          <w:sz w:val="20"/>
        </w:rPr>
        <w:t>therein.</w:t>
      </w:r>
    </w:p>
    <w:p w14:paraId="113B9A60" w14:textId="77777777" w:rsidR="003300E9" w:rsidRDefault="003300E9">
      <w:pPr>
        <w:pStyle w:val="BodyText"/>
      </w:pPr>
    </w:p>
    <w:p w14:paraId="369E1980" w14:textId="77777777" w:rsidR="003300E9" w:rsidRDefault="0025000F">
      <w:pPr>
        <w:pStyle w:val="ListParagraph"/>
        <w:numPr>
          <w:ilvl w:val="0"/>
          <w:numId w:val="2"/>
        </w:numPr>
        <w:tabs>
          <w:tab w:val="left" w:pos="461"/>
        </w:tabs>
        <w:spacing w:before="1"/>
        <w:ind w:right="42" w:firstLine="0"/>
        <w:jc w:val="both"/>
        <w:rPr>
          <w:sz w:val="20"/>
        </w:rPr>
      </w:pPr>
      <w:r>
        <w:rPr>
          <w:sz w:val="20"/>
        </w:rPr>
        <w:t>We accept the terms and conditions set forth in the</w:t>
      </w:r>
      <w:r>
        <w:rPr>
          <w:spacing w:val="1"/>
          <w:sz w:val="20"/>
        </w:rPr>
        <w:t xml:space="preserve"> </w:t>
      </w:r>
      <w:r>
        <w:rPr>
          <w:sz w:val="20"/>
        </w:rPr>
        <w:t>ITB</w:t>
      </w:r>
      <w:r>
        <w:rPr>
          <w:spacing w:val="1"/>
          <w:sz w:val="20"/>
        </w:rPr>
        <w:t xml:space="preserve"> </w:t>
      </w:r>
      <w:r>
        <w:rPr>
          <w:sz w:val="20"/>
        </w:rPr>
        <w:t>Letter)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following</w:t>
      </w:r>
      <w:r>
        <w:rPr>
          <w:spacing w:val="1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1"/>
          <w:sz w:val="20"/>
        </w:rPr>
        <w:t xml:space="preserve"> </w:t>
      </w:r>
      <w:r>
        <w:rPr>
          <w:sz w:val="20"/>
        </w:rPr>
        <w:t>have</w:t>
      </w:r>
      <w:r>
        <w:rPr>
          <w:spacing w:val="1"/>
          <w:sz w:val="20"/>
        </w:rPr>
        <w:t xml:space="preserve"> </w:t>
      </w:r>
      <w:r>
        <w:rPr>
          <w:sz w:val="20"/>
        </w:rPr>
        <w:t>been</w:t>
      </w:r>
      <w:r>
        <w:rPr>
          <w:spacing w:val="-43"/>
          <w:sz w:val="20"/>
        </w:rPr>
        <w:t xml:space="preserve"> </w:t>
      </w:r>
      <w:r>
        <w:rPr>
          <w:sz w:val="20"/>
        </w:rPr>
        <w:t>noted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will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complied</w:t>
      </w:r>
      <w:r>
        <w:rPr>
          <w:spacing w:val="-1"/>
          <w:sz w:val="20"/>
        </w:rPr>
        <w:t xml:space="preserve"> </w:t>
      </w:r>
      <w:r>
        <w:rPr>
          <w:sz w:val="20"/>
        </w:rPr>
        <w:t>with where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applicable:</w:t>
      </w:r>
    </w:p>
    <w:p w14:paraId="6A451CC6" w14:textId="77777777" w:rsidR="003300E9" w:rsidRDefault="003300E9">
      <w:pPr>
        <w:pStyle w:val="BodyText"/>
      </w:pPr>
    </w:p>
    <w:p w14:paraId="28994712" w14:textId="77777777" w:rsidR="003300E9" w:rsidRDefault="003300E9">
      <w:pPr>
        <w:pStyle w:val="BodyText"/>
        <w:spacing w:before="11"/>
        <w:rPr>
          <w:sz w:val="19"/>
        </w:rPr>
      </w:pPr>
    </w:p>
    <w:p w14:paraId="1B4837E9" w14:textId="77777777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spacing w:before="1"/>
        <w:ind w:right="39"/>
        <w:jc w:val="both"/>
        <w:rPr>
          <w:sz w:val="20"/>
        </w:rPr>
      </w:pPr>
      <w:r>
        <w:rPr>
          <w:sz w:val="20"/>
        </w:rPr>
        <w:t>We</w:t>
      </w:r>
      <w:r>
        <w:rPr>
          <w:spacing w:val="1"/>
          <w:sz w:val="20"/>
        </w:rPr>
        <w:t xml:space="preserve"> </w:t>
      </w:r>
      <w:r>
        <w:rPr>
          <w:sz w:val="20"/>
        </w:rPr>
        <w:t>confirm</w:t>
      </w:r>
      <w:r>
        <w:rPr>
          <w:spacing w:val="1"/>
          <w:sz w:val="20"/>
        </w:rPr>
        <w:t xml:space="preserve"> </w:t>
      </w:r>
      <w:r>
        <w:rPr>
          <w:sz w:val="20"/>
        </w:rPr>
        <w:t>that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1"/>
          <w:sz w:val="20"/>
        </w:rPr>
        <w:t xml:space="preserve"> </w:t>
      </w:r>
      <w:r>
        <w:rPr>
          <w:sz w:val="20"/>
        </w:rPr>
        <w:t>offer</w:t>
      </w:r>
      <w:r>
        <w:rPr>
          <w:spacing w:val="1"/>
          <w:sz w:val="20"/>
        </w:rPr>
        <w:t xml:space="preserve"> </w:t>
      </w:r>
      <w:r>
        <w:rPr>
          <w:sz w:val="20"/>
        </w:rPr>
        <w:t>made</w:t>
      </w:r>
      <w:r>
        <w:rPr>
          <w:spacing w:val="1"/>
          <w:sz w:val="20"/>
        </w:rPr>
        <w:t xml:space="preserve"> </w:t>
      </w:r>
      <w:r>
        <w:rPr>
          <w:sz w:val="20"/>
        </w:rPr>
        <w:t>where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delivery destination is not as requested in the ITB,</w:t>
      </w:r>
      <w:r>
        <w:rPr>
          <w:spacing w:val="1"/>
          <w:sz w:val="20"/>
        </w:rPr>
        <w:t xml:space="preserve"> </w:t>
      </w: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DRC</w:t>
      </w:r>
      <w:r>
        <w:rPr>
          <w:spacing w:val="-2"/>
          <w:sz w:val="20"/>
        </w:rPr>
        <w:t xml:space="preserve"> </w:t>
      </w:r>
      <w:r>
        <w:rPr>
          <w:sz w:val="20"/>
        </w:rPr>
        <w:t>reserves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right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disregard the</w:t>
      </w:r>
      <w:r>
        <w:rPr>
          <w:spacing w:val="-2"/>
          <w:sz w:val="20"/>
        </w:rPr>
        <w:t xml:space="preserve"> </w:t>
      </w:r>
      <w:r>
        <w:rPr>
          <w:sz w:val="20"/>
        </w:rPr>
        <w:t>offer.</w:t>
      </w:r>
    </w:p>
    <w:p w14:paraId="3C95AC3A" w14:textId="77777777" w:rsidR="003300E9" w:rsidRDefault="003300E9">
      <w:pPr>
        <w:pStyle w:val="BodyText"/>
      </w:pPr>
    </w:p>
    <w:p w14:paraId="54FD0AF4" w14:textId="77777777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ind w:hanging="361"/>
        <w:jc w:val="both"/>
        <w:rPr>
          <w:sz w:val="20"/>
        </w:rPr>
      </w:pP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conditional</w:t>
      </w:r>
      <w:r>
        <w:rPr>
          <w:spacing w:val="-2"/>
          <w:sz w:val="20"/>
        </w:rPr>
        <w:t xml:space="preserve"> </w:t>
      </w:r>
      <w:r>
        <w:rPr>
          <w:sz w:val="20"/>
        </w:rPr>
        <w:t>Bid’s</w:t>
      </w:r>
      <w:r>
        <w:rPr>
          <w:spacing w:val="-2"/>
          <w:sz w:val="20"/>
        </w:rPr>
        <w:t xml:space="preserve"> </w:t>
      </w:r>
      <w:r>
        <w:rPr>
          <w:sz w:val="20"/>
        </w:rPr>
        <w:t>cannot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accepted.</w:t>
      </w:r>
    </w:p>
    <w:p w14:paraId="0A9A2356" w14:textId="77777777" w:rsidR="003300E9" w:rsidRDefault="003300E9">
      <w:pPr>
        <w:pStyle w:val="BodyText"/>
        <w:spacing w:before="1"/>
      </w:pPr>
    </w:p>
    <w:p w14:paraId="564A54E9" w14:textId="0F942E99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ind w:hanging="361"/>
        <w:jc w:val="both"/>
        <w:rPr>
          <w:i/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currency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2"/>
          <w:sz w:val="20"/>
        </w:rPr>
        <w:t xml:space="preserve"> </w:t>
      </w:r>
      <w:r>
        <w:rPr>
          <w:sz w:val="20"/>
        </w:rPr>
        <w:t>USD.</w:t>
      </w:r>
    </w:p>
    <w:p w14:paraId="7CA85119" w14:textId="77777777" w:rsidR="003300E9" w:rsidRDefault="003300E9">
      <w:pPr>
        <w:pStyle w:val="BodyText"/>
        <w:spacing w:before="11"/>
        <w:rPr>
          <w:sz w:val="19"/>
        </w:rPr>
      </w:pPr>
    </w:p>
    <w:p w14:paraId="603C1FD8" w14:textId="77777777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spacing w:before="1"/>
        <w:ind w:hanging="361"/>
        <w:jc w:val="both"/>
        <w:rPr>
          <w:sz w:val="20"/>
        </w:rPr>
      </w:pP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reserves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right,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1"/>
          <w:sz w:val="20"/>
        </w:rPr>
        <w:t xml:space="preserve"> </w:t>
      </w:r>
      <w:r>
        <w:rPr>
          <w:sz w:val="20"/>
        </w:rPr>
        <w:t>its</w:t>
      </w:r>
      <w:r>
        <w:rPr>
          <w:spacing w:val="-3"/>
          <w:sz w:val="20"/>
        </w:rPr>
        <w:t xml:space="preserve"> </w:t>
      </w:r>
      <w:r>
        <w:rPr>
          <w:sz w:val="20"/>
        </w:rPr>
        <w:t>own</w:t>
      </w:r>
      <w:r>
        <w:rPr>
          <w:spacing w:val="-1"/>
          <w:sz w:val="20"/>
        </w:rPr>
        <w:t xml:space="preserve"> </w:t>
      </w:r>
      <w:r>
        <w:rPr>
          <w:sz w:val="20"/>
        </w:rPr>
        <w:t>discretion:</w:t>
      </w:r>
    </w:p>
    <w:p w14:paraId="7D9E93BB" w14:textId="77777777" w:rsidR="003300E9" w:rsidRDefault="003300E9">
      <w:pPr>
        <w:pStyle w:val="BodyText"/>
        <w:spacing w:before="11"/>
        <w:rPr>
          <w:sz w:val="19"/>
        </w:rPr>
      </w:pPr>
    </w:p>
    <w:p w14:paraId="47966D36" w14:textId="77777777" w:rsidR="003300E9" w:rsidRDefault="0025000F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ind w:right="45"/>
        <w:rPr>
          <w:sz w:val="20"/>
        </w:rPr>
      </w:pPr>
      <w:r>
        <w:rPr>
          <w:sz w:val="20"/>
        </w:rPr>
        <w:t>To</w:t>
      </w:r>
      <w:r>
        <w:rPr>
          <w:spacing w:val="19"/>
          <w:sz w:val="20"/>
        </w:rPr>
        <w:t xml:space="preserve"> </w:t>
      </w:r>
      <w:r>
        <w:rPr>
          <w:sz w:val="20"/>
        </w:rPr>
        <w:t>award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z w:val="20"/>
        </w:rPr>
        <w:t>contract</w:t>
      </w:r>
      <w:r>
        <w:rPr>
          <w:spacing w:val="19"/>
          <w:sz w:val="20"/>
        </w:rPr>
        <w:t xml:space="preserve"> </w:t>
      </w:r>
      <w:r>
        <w:rPr>
          <w:sz w:val="20"/>
        </w:rPr>
        <w:t>for</w:t>
      </w:r>
      <w:r>
        <w:rPr>
          <w:spacing w:val="19"/>
          <w:sz w:val="20"/>
        </w:rPr>
        <w:t xml:space="preserve"> 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z w:val="20"/>
        </w:rPr>
        <w:t>lesser</w:t>
      </w:r>
      <w:r>
        <w:rPr>
          <w:spacing w:val="19"/>
          <w:sz w:val="20"/>
        </w:rPr>
        <w:t xml:space="preserve"> </w:t>
      </w:r>
      <w:r>
        <w:rPr>
          <w:sz w:val="20"/>
        </w:rPr>
        <w:t>or</w:t>
      </w:r>
      <w:r>
        <w:rPr>
          <w:spacing w:val="19"/>
          <w:sz w:val="20"/>
        </w:rPr>
        <w:t xml:space="preserve"> </w:t>
      </w:r>
      <w:r>
        <w:rPr>
          <w:sz w:val="20"/>
        </w:rPr>
        <w:t>greater</w:t>
      </w:r>
      <w:r>
        <w:rPr>
          <w:spacing w:val="-43"/>
          <w:sz w:val="20"/>
        </w:rPr>
        <w:t xml:space="preserve"> </w:t>
      </w:r>
      <w:r>
        <w:rPr>
          <w:sz w:val="20"/>
        </w:rPr>
        <w:t>quantity</w:t>
      </w:r>
      <w:r>
        <w:rPr>
          <w:spacing w:val="-1"/>
          <w:sz w:val="20"/>
        </w:rPr>
        <w:t xml:space="preserve"> </w:t>
      </w:r>
      <w:r>
        <w:rPr>
          <w:sz w:val="20"/>
        </w:rPr>
        <w:t>than the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1"/>
          <w:sz w:val="20"/>
        </w:rPr>
        <w:t xml:space="preserve"> </w:t>
      </w:r>
      <w:r>
        <w:rPr>
          <w:sz w:val="20"/>
        </w:rPr>
        <w:t>quantity Bid</w:t>
      </w:r>
      <w:r>
        <w:rPr>
          <w:spacing w:val="-1"/>
          <w:sz w:val="20"/>
        </w:rPr>
        <w:t xml:space="preserve"> </w:t>
      </w:r>
      <w:r>
        <w:rPr>
          <w:sz w:val="20"/>
        </w:rPr>
        <w:t>for.</w:t>
      </w:r>
    </w:p>
    <w:p w14:paraId="70E88941" w14:textId="77777777" w:rsidR="003300E9" w:rsidRDefault="003300E9">
      <w:pPr>
        <w:pStyle w:val="BodyText"/>
        <w:spacing w:before="2"/>
      </w:pPr>
    </w:p>
    <w:p w14:paraId="23E67E3F" w14:textId="77777777" w:rsidR="003300E9" w:rsidRDefault="0025000F">
      <w:pPr>
        <w:pStyle w:val="ListParagraph"/>
        <w:numPr>
          <w:ilvl w:val="1"/>
          <w:numId w:val="1"/>
        </w:numPr>
        <w:tabs>
          <w:tab w:val="left" w:pos="820"/>
          <w:tab w:val="left" w:pos="821"/>
        </w:tabs>
        <w:ind w:right="42" w:hanging="413"/>
        <w:rPr>
          <w:sz w:val="20"/>
        </w:rPr>
      </w:pPr>
      <w:r>
        <w:rPr>
          <w:sz w:val="20"/>
        </w:rPr>
        <w:t>To</w:t>
      </w:r>
      <w:r>
        <w:rPr>
          <w:spacing w:val="10"/>
          <w:sz w:val="20"/>
        </w:rPr>
        <w:t xml:space="preserve"> </w:t>
      </w:r>
      <w:r>
        <w:rPr>
          <w:sz w:val="20"/>
        </w:rPr>
        <w:t>reject</w:t>
      </w:r>
      <w:r>
        <w:rPr>
          <w:spacing w:val="11"/>
          <w:sz w:val="20"/>
        </w:rPr>
        <w:t xml:space="preserve"> </w:t>
      </w:r>
      <w:r>
        <w:rPr>
          <w:sz w:val="20"/>
        </w:rPr>
        <w:t>any</w:t>
      </w:r>
      <w:r>
        <w:rPr>
          <w:spacing w:val="12"/>
          <w:sz w:val="20"/>
        </w:rPr>
        <w:t xml:space="preserve"> </w:t>
      </w:r>
      <w:r>
        <w:rPr>
          <w:sz w:val="20"/>
        </w:rPr>
        <w:t>or</w:t>
      </w:r>
      <w:r>
        <w:rPr>
          <w:spacing w:val="11"/>
          <w:sz w:val="20"/>
        </w:rPr>
        <w:t xml:space="preserve"> </w:t>
      </w:r>
      <w:r>
        <w:rPr>
          <w:sz w:val="20"/>
        </w:rPr>
        <w:t>all</w:t>
      </w:r>
      <w:r>
        <w:rPr>
          <w:spacing w:val="13"/>
          <w:sz w:val="20"/>
        </w:rPr>
        <w:t xml:space="preserve"> </w:t>
      </w:r>
      <w:r>
        <w:rPr>
          <w:sz w:val="20"/>
        </w:rPr>
        <w:t>Bids</w:t>
      </w:r>
      <w:r>
        <w:rPr>
          <w:spacing w:val="12"/>
          <w:sz w:val="20"/>
        </w:rPr>
        <w:t xml:space="preserve"> </w:t>
      </w:r>
      <w:r>
        <w:rPr>
          <w:sz w:val="20"/>
        </w:rPr>
        <w:t>and/or</w:t>
      </w:r>
      <w:r>
        <w:rPr>
          <w:spacing w:val="10"/>
          <w:sz w:val="20"/>
        </w:rPr>
        <w:t xml:space="preserve"> </w:t>
      </w:r>
      <w:r>
        <w:rPr>
          <w:sz w:val="20"/>
        </w:rPr>
        <w:t>enter</w:t>
      </w:r>
      <w:r>
        <w:rPr>
          <w:spacing w:val="10"/>
          <w:sz w:val="20"/>
        </w:rPr>
        <w:t xml:space="preserve"> </w:t>
      </w: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contract</w:t>
      </w:r>
      <w:r>
        <w:rPr>
          <w:spacing w:val="-4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Bidder</w:t>
      </w:r>
      <w:r>
        <w:rPr>
          <w:spacing w:val="-1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than the</w:t>
      </w:r>
      <w:r>
        <w:rPr>
          <w:spacing w:val="1"/>
          <w:sz w:val="20"/>
        </w:rPr>
        <w:t xml:space="preserve"> </w:t>
      </w:r>
      <w:r>
        <w:rPr>
          <w:sz w:val="20"/>
        </w:rPr>
        <w:t>lowest</w:t>
      </w:r>
      <w:r>
        <w:rPr>
          <w:spacing w:val="-1"/>
          <w:sz w:val="20"/>
        </w:rPr>
        <w:t xml:space="preserve"> </w:t>
      </w:r>
      <w:r>
        <w:rPr>
          <w:sz w:val="20"/>
        </w:rPr>
        <w:t>Bidder.</w:t>
      </w:r>
    </w:p>
    <w:p w14:paraId="5C8605A3" w14:textId="77777777" w:rsidR="003300E9" w:rsidRDefault="003300E9">
      <w:pPr>
        <w:pStyle w:val="BodyText"/>
        <w:spacing w:before="11"/>
        <w:rPr>
          <w:sz w:val="19"/>
        </w:rPr>
      </w:pPr>
    </w:p>
    <w:p w14:paraId="1C931463" w14:textId="77777777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spacing w:before="1"/>
        <w:ind w:right="39"/>
        <w:jc w:val="both"/>
        <w:rPr>
          <w:sz w:val="20"/>
        </w:rPr>
      </w:pPr>
      <w:r>
        <w:rPr>
          <w:sz w:val="20"/>
        </w:rPr>
        <w:t>Successful</w:t>
      </w:r>
      <w:r>
        <w:rPr>
          <w:spacing w:val="-5"/>
          <w:sz w:val="20"/>
        </w:rPr>
        <w:t xml:space="preserve"> </w:t>
      </w:r>
      <w:r>
        <w:rPr>
          <w:sz w:val="20"/>
        </w:rPr>
        <w:t>Bidders</w:t>
      </w:r>
      <w:r>
        <w:rPr>
          <w:spacing w:val="-3"/>
          <w:sz w:val="20"/>
        </w:rPr>
        <w:t xml:space="preserve"> </w:t>
      </w:r>
      <w:r>
        <w:rPr>
          <w:sz w:val="20"/>
        </w:rPr>
        <w:t>who</w:t>
      </w:r>
      <w:r>
        <w:rPr>
          <w:spacing w:val="-5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awarded</w:t>
      </w:r>
      <w:r>
        <w:rPr>
          <w:spacing w:val="-5"/>
          <w:sz w:val="20"/>
        </w:rPr>
        <w:t xml:space="preserve"> </w:t>
      </w:r>
      <w:r>
        <w:rPr>
          <w:sz w:val="20"/>
        </w:rPr>
        <w:t>contracts</w:t>
      </w:r>
      <w:r>
        <w:rPr>
          <w:spacing w:val="-3"/>
          <w:sz w:val="20"/>
        </w:rPr>
        <w:t xml:space="preserve"> </w:t>
      </w:r>
      <w:r>
        <w:rPr>
          <w:sz w:val="20"/>
        </w:rPr>
        <w:t>will</w:t>
      </w:r>
      <w:r>
        <w:rPr>
          <w:spacing w:val="-6"/>
          <w:sz w:val="20"/>
        </w:rPr>
        <w:t xml:space="preserve"> </w:t>
      </w:r>
      <w:r>
        <w:rPr>
          <w:sz w:val="20"/>
        </w:rPr>
        <w:t>be</w:t>
      </w:r>
      <w:r>
        <w:rPr>
          <w:spacing w:val="-42"/>
          <w:sz w:val="20"/>
        </w:rPr>
        <w:t xml:space="preserve"> </w:t>
      </w:r>
      <w:r>
        <w:rPr>
          <w:sz w:val="20"/>
        </w:rPr>
        <w:t>notified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receipt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Purchase</w:t>
      </w:r>
      <w:r>
        <w:rPr>
          <w:spacing w:val="1"/>
          <w:sz w:val="20"/>
        </w:rPr>
        <w:t xml:space="preserve"> </w:t>
      </w:r>
      <w:r>
        <w:rPr>
          <w:sz w:val="20"/>
        </w:rPr>
        <w:t>Order/Contract and acknowledgement copy. In case</w:t>
      </w:r>
      <w:r>
        <w:rPr>
          <w:spacing w:val="1"/>
          <w:sz w:val="20"/>
        </w:rPr>
        <w:t xml:space="preserve"> </w:t>
      </w:r>
      <w:r>
        <w:rPr>
          <w:sz w:val="20"/>
        </w:rPr>
        <w:t>or urgency successful Bidders(s) may also be notified</w:t>
      </w:r>
      <w:r>
        <w:rPr>
          <w:spacing w:val="-43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email.</w:t>
      </w:r>
    </w:p>
    <w:p w14:paraId="5181C918" w14:textId="77777777" w:rsidR="003300E9" w:rsidRDefault="003300E9">
      <w:pPr>
        <w:pStyle w:val="BodyText"/>
        <w:spacing w:before="11"/>
        <w:rPr>
          <w:sz w:val="19"/>
        </w:rPr>
      </w:pPr>
    </w:p>
    <w:p w14:paraId="7B0C8138" w14:textId="77777777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ind w:right="40"/>
        <w:jc w:val="both"/>
        <w:rPr>
          <w:sz w:val="20"/>
        </w:rPr>
      </w:pPr>
      <w:r>
        <w:rPr>
          <w:sz w:val="20"/>
        </w:rPr>
        <w:t>Any samples requested, either with the Bid, or at a</w:t>
      </w:r>
      <w:r>
        <w:rPr>
          <w:spacing w:val="1"/>
          <w:sz w:val="20"/>
        </w:rPr>
        <w:t xml:space="preserve"> </w:t>
      </w:r>
      <w:r>
        <w:rPr>
          <w:sz w:val="20"/>
        </w:rPr>
        <w:t>later</w:t>
      </w:r>
      <w:r>
        <w:rPr>
          <w:spacing w:val="1"/>
          <w:sz w:val="20"/>
        </w:rPr>
        <w:t xml:space="preserve"> </w:t>
      </w:r>
      <w:r>
        <w:rPr>
          <w:sz w:val="20"/>
        </w:rPr>
        <w:t>date,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specifications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required</w:t>
      </w:r>
      <w:r>
        <w:rPr>
          <w:spacing w:val="1"/>
          <w:sz w:val="20"/>
        </w:rPr>
        <w:t xml:space="preserve"> </w:t>
      </w:r>
      <w:r>
        <w:rPr>
          <w:sz w:val="20"/>
        </w:rPr>
        <w:t>item(s).</w:t>
      </w:r>
      <w:r>
        <w:rPr>
          <w:spacing w:val="1"/>
          <w:sz w:val="20"/>
        </w:rPr>
        <w:t xml:space="preserve"> </w:t>
      </w:r>
      <w:r>
        <w:rPr>
          <w:sz w:val="20"/>
        </w:rPr>
        <w:t>Failure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comply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this</w:t>
      </w:r>
      <w:r>
        <w:rPr>
          <w:spacing w:val="1"/>
          <w:sz w:val="20"/>
        </w:rPr>
        <w:t xml:space="preserve"> </w:t>
      </w:r>
      <w:r>
        <w:rPr>
          <w:sz w:val="20"/>
        </w:rPr>
        <w:t>may</w:t>
      </w:r>
      <w:r>
        <w:rPr>
          <w:spacing w:val="1"/>
          <w:sz w:val="20"/>
        </w:rPr>
        <w:t xml:space="preserve"> </w:t>
      </w:r>
      <w:r>
        <w:rPr>
          <w:sz w:val="20"/>
        </w:rPr>
        <w:t>result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Bid</w:t>
      </w:r>
      <w:r>
        <w:rPr>
          <w:spacing w:val="1"/>
          <w:sz w:val="20"/>
        </w:rPr>
        <w:t xml:space="preserve"> </w:t>
      </w:r>
      <w:r>
        <w:rPr>
          <w:sz w:val="20"/>
        </w:rPr>
        <w:t>not</w:t>
      </w:r>
      <w:r>
        <w:rPr>
          <w:spacing w:val="1"/>
          <w:sz w:val="20"/>
        </w:rPr>
        <w:t xml:space="preserve"> </w:t>
      </w:r>
      <w:r>
        <w:rPr>
          <w:sz w:val="20"/>
        </w:rPr>
        <w:t>being</w:t>
      </w:r>
      <w:r>
        <w:rPr>
          <w:spacing w:val="-43"/>
          <w:sz w:val="20"/>
        </w:rPr>
        <w:t xml:space="preserve"> </w:t>
      </w:r>
      <w:r>
        <w:rPr>
          <w:sz w:val="20"/>
        </w:rPr>
        <w:t>considered</w:t>
      </w:r>
    </w:p>
    <w:p w14:paraId="29C649F1" w14:textId="77777777" w:rsidR="003300E9" w:rsidRDefault="003300E9">
      <w:pPr>
        <w:pStyle w:val="BodyText"/>
        <w:spacing w:before="2"/>
      </w:pPr>
    </w:p>
    <w:p w14:paraId="370F5B1F" w14:textId="77777777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spacing w:line="243" w:lineRule="exact"/>
        <w:ind w:hanging="361"/>
        <w:jc w:val="both"/>
        <w:rPr>
          <w:sz w:val="20"/>
        </w:rPr>
      </w:pPr>
      <w:r>
        <w:rPr>
          <w:sz w:val="20"/>
        </w:rPr>
        <w:t>We</w:t>
      </w:r>
      <w:r>
        <w:rPr>
          <w:spacing w:val="19"/>
          <w:sz w:val="20"/>
        </w:rPr>
        <w:t xml:space="preserve"> </w:t>
      </w:r>
      <w:r>
        <w:rPr>
          <w:sz w:val="20"/>
        </w:rPr>
        <w:t>confirm</w:t>
      </w:r>
      <w:r>
        <w:rPr>
          <w:spacing w:val="62"/>
          <w:sz w:val="20"/>
        </w:rPr>
        <w:t xml:space="preserve"> </w:t>
      </w:r>
      <w:r>
        <w:rPr>
          <w:sz w:val="20"/>
        </w:rPr>
        <w:t>that</w:t>
      </w:r>
      <w:r>
        <w:rPr>
          <w:spacing w:val="65"/>
          <w:sz w:val="20"/>
        </w:rPr>
        <w:t xml:space="preserve"> </w:t>
      </w:r>
      <w:r>
        <w:rPr>
          <w:sz w:val="20"/>
        </w:rPr>
        <w:t>the</w:t>
      </w:r>
      <w:r>
        <w:rPr>
          <w:spacing w:val="63"/>
          <w:sz w:val="20"/>
        </w:rPr>
        <w:t xml:space="preserve"> </w:t>
      </w:r>
      <w:r>
        <w:rPr>
          <w:sz w:val="20"/>
        </w:rPr>
        <w:t>validity</w:t>
      </w:r>
      <w:r>
        <w:rPr>
          <w:spacing w:val="65"/>
          <w:sz w:val="20"/>
        </w:rPr>
        <w:t xml:space="preserve"> </w:t>
      </w:r>
      <w:r>
        <w:rPr>
          <w:sz w:val="20"/>
        </w:rPr>
        <w:t>of</w:t>
      </w:r>
      <w:r>
        <w:rPr>
          <w:spacing w:val="62"/>
          <w:sz w:val="20"/>
        </w:rPr>
        <w:t xml:space="preserve"> </w:t>
      </w:r>
      <w:r>
        <w:rPr>
          <w:sz w:val="20"/>
        </w:rPr>
        <w:t>this</w:t>
      </w:r>
      <w:r>
        <w:rPr>
          <w:spacing w:val="65"/>
          <w:sz w:val="20"/>
        </w:rPr>
        <w:t xml:space="preserve"> </w:t>
      </w:r>
      <w:r>
        <w:rPr>
          <w:sz w:val="20"/>
        </w:rPr>
        <w:t>offer</w:t>
      </w:r>
      <w:r>
        <w:rPr>
          <w:spacing w:val="64"/>
          <w:sz w:val="20"/>
        </w:rPr>
        <w:t xml:space="preserve"> </w:t>
      </w:r>
      <w:r>
        <w:rPr>
          <w:sz w:val="20"/>
        </w:rPr>
        <w:t>is</w:t>
      </w:r>
      <w:r>
        <w:rPr>
          <w:spacing w:val="65"/>
          <w:sz w:val="20"/>
        </w:rPr>
        <w:t xml:space="preserve"> </w:t>
      </w:r>
      <w:r>
        <w:rPr>
          <w:sz w:val="20"/>
        </w:rPr>
        <w:t>for</w:t>
      </w:r>
    </w:p>
    <w:p w14:paraId="6327936B" w14:textId="77777777" w:rsidR="003300E9" w:rsidRDefault="0025000F">
      <w:pPr>
        <w:pStyle w:val="BodyText"/>
        <w:tabs>
          <w:tab w:val="left" w:pos="757"/>
        </w:tabs>
        <w:ind w:left="460" w:right="38"/>
      </w:pPr>
      <w:r>
        <w:rPr>
          <w:color w:val="000000"/>
          <w:w w:val="99"/>
          <w:u w:val="single"/>
          <w:shd w:val="clear" w:color="auto" w:fill="D2D2D2"/>
        </w:rPr>
        <w:t xml:space="preserve"> </w:t>
      </w:r>
      <w:r>
        <w:rPr>
          <w:color w:val="000000"/>
          <w:u w:val="single"/>
          <w:shd w:val="clear" w:color="auto" w:fill="D2D2D2"/>
        </w:rPr>
        <w:tab/>
        <w:t>60</w:t>
      </w:r>
      <w:r>
        <w:rPr>
          <w:color w:val="000000"/>
          <w:spacing w:val="16"/>
          <w:u w:val="single"/>
          <w:shd w:val="clear" w:color="auto" w:fill="D2D2D2"/>
        </w:rPr>
        <w:t xml:space="preserve"> </w:t>
      </w:r>
      <w:r>
        <w:rPr>
          <w:color w:val="000000"/>
        </w:rPr>
        <w:t>calendar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days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from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date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ITB</w:t>
      </w:r>
      <w:r>
        <w:rPr>
          <w:color w:val="000000"/>
          <w:spacing w:val="-43"/>
        </w:rPr>
        <w:t xml:space="preserve"> </w:t>
      </w:r>
      <w:r>
        <w:rPr>
          <w:color w:val="000000"/>
        </w:rPr>
        <w:t>closure</w:t>
      </w:r>
    </w:p>
    <w:p w14:paraId="004F63F0" w14:textId="77777777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spacing w:before="59"/>
        <w:ind w:right="138"/>
        <w:jc w:val="both"/>
        <w:rPr>
          <w:i/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We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conditions</w:t>
      </w:r>
      <w:r>
        <w:rPr>
          <w:spacing w:val="-2"/>
          <w:sz w:val="20"/>
        </w:rPr>
        <w:t xml:space="preserve"> </w:t>
      </w:r>
      <w:r>
        <w:rPr>
          <w:sz w:val="20"/>
        </w:rPr>
        <w:t>set</w:t>
      </w:r>
      <w:r>
        <w:rPr>
          <w:spacing w:val="-3"/>
          <w:sz w:val="20"/>
        </w:rPr>
        <w:t xml:space="preserve"> </w:t>
      </w:r>
      <w:r>
        <w:rPr>
          <w:sz w:val="20"/>
        </w:rPr>
        <w:t>forth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3"/>
          <w:sz w:val="20"/>
        </w:rPr>
        <w:t xml:space="preserve"> </w:t>
      </w: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General</w:t>
      </w:r>
      <w:r>
        <w:rPr>
          <w:spacing w:val="-1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"/>
          <w:sz w:val="20"/>
        </w:rPr>
        <w:t xml:space="preserve"> </w:t>
      </w:r>
      <w:r>
        <w:rPr>
          <w:sz w:val="20"/>
        </w:rPr>
        <w:t>of Contract (Annex C).</w:t>
      </w:r>
    </w:p>
    <w:p w14:paraId="00B9AF87" w14:textId="77777777" w:rsidR="003300E9" w:rsidRDefault="003300E9">
      <w:pPr>
        <w:pStyle w:val="BodyText"/>
        <w:spacing w:before="12"/>
        <w:rPr>
          <w:sz w:val="19"/>
        </w:rPr>
      </w:pPr>
    </w:p>
    <w:p w14:paraId="6E8F9081" w14:textId="77777777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ind w:right="134"/>
        <w:jc w:val="both"/>
        <w:rPr>
          <w:sz w:val="20"/>
        </w:rPr>
      </w:pPr>
      <w:r>
        <w:rPr>
          <w:sz w:val="20"/>
        </w:rPr>
        <w:t xml:space="preserve">We </w:t>
      </w:r>
      <w:r>
        <w:rPr>
          <w:color w:val="212121"/>
          <w:sz w:val="20"/>
        </w:rPr>
        <w:t>certify that the below mentioned company has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not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engaged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corrupt,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fraudulent,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collusive,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or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coercive practices in competing for, or in executing,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any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Contracts.</w:t>
      </w:r>
    </w:p>
    <w:p w14:paraId="14A79180" w14:textId="77777777" w:rsidR="003300E9" w:rsidRDefault="003300E9">
      <w:pPr>
        <w:pStyle w:val="BodyText"/>
        <w:spacing w:before="1"/>
      </w:pPr>
    </w:p>
    <w:p w14:paraId="7B859245" w14:textId="77777777" w:rsidR="003300E9" w:rsidRDefault="0025000F">
      <w:pPr>
        <w:pStyle w:val="ListParagraph"/>
        <w:numPr>
          <w:ilvl w:val="0"/>
          <w:numId w:val="1"/>
        </w:numPr>
        <w:tabs>
          <w:tab w:val="left" w:pos="461"/>
        </w:tabs>
        <w:ind w:right="137"/>
        <w:jc w:val="both"/>
        <w:rPr>
          <w:sz w:val="20"/>
        </w:rPr>
      </w:pPr>
      <w:r>
        <w:rPr>
          <w:sz w:val="20"/>
        </w:rPr>
        <w:t>We</w:t>
      </w:r>
      <w:r>
        <w:rPr>
          <w:spacing w:val="1"/>
          <w:sz w:val="20"/>
        </w:rPr>
        <w:t xml:space="preserve"> </w:t>
      </w:r>
      <w:r>
        <w:rPr>
          <w:sz w:val="20"/>
        </w:rPr>
        <w:t>agree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abide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DRC</w:t>
      </w:r>
      <w:r>
        <w:rPr>
          <w:spacing w:val="1"/>
          <w:sz w:val="20"/>
        </w:rPr>
        <w:t xml:space="preserve"> </w:t>
      </w:r>
      <w:r>
        <w:rPr>
          <w:sz w:val="20"/>
        </w:rPr>
        <w:t>Supplier</w:t>
      </w:r>
      <w:r>
        <w:rPr>
          <w:spacing w:val="1"/>
          <w:sz w:val="20"/>
        </w:rPr>
        <w:t xml:space="preserve"> </w:t>
      </w:r>
      <w:r>
        <w:rPr>
          <w:sz w:val="20"/>
        </w:rPr>
        <w:t>Code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Conduct as</w:t>
      </w:r>
      <w:r>
        <w:rPr>
          <w:spacing w:val="2"/>
          <w:sz w:val="20"/>
        </w:rPr>
        <w:t xml:space="preserve"> </w:t>
      </w:r>
      <w:r>
        <w:rPr>
          <w:sz w:val="20"/>
        </w:rPr>
        <w:t>attached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2"/>
          <w:sz w:val="20"/>
        </w:rPr>
        <w:t xml:space="preserve"> </w:t>
      </w:r>
      <w:r>
        <w:rPr>
          <w:sz w:val="20"/>
        </w:rPr>
        <w:t>Annex D</w:t>
      </w:r>
    </w:p>
    <w:p w14:paraId="4E4958CD" w14:textId="77777777" w:rsidR="003300E9" w:rsidRDefault="003300E9">
      <w:pPr>
        <w:pStyle w:val="BodyText"/>
      </w:pPr>
    </w:p>
    <w:p w14:paraId="6EE09480" w14:textId="77777777" w:rsidR="003300E9" w:rsidRDefault="0025000F">
      <w:pPr>
        <w:pStyle w:val="ListParagraph"/>
        <w:numPr>
          <w:ilvl w:val="0"/>
          <w:numId w:val="2"/>
        </w:numPr>
        <w:tabs>
          <w:tab w:val="left" w:pos="461"/>
        </w:tabs>
        <w:ind w:right="137" w:firstLine="0"/>
        <w:jc w:val="both"/>
        <w:rPr>
          <w:sz w:val="20"/>
        </w:rPr>
      </w:pPr>
      <w:r>
        <w:rPr>
          <w:sz w:val="20"/>
        </w:rPr>
        <w:t>We note that DRC is not bound to proceed with this</w:t>
      </w:r>
      <w:r>
        <w:rPr>
          <w:spacing w:val="1"/>
          <w:sz w:val="20"/>
        </w:rPr>
        <w:t xml:space="preserve"> </w:t>
      </w:r>
      <w:r>
        <w:rPr>
          <w:sz w:val="20"/>
        </w:rPr>
        <w:t>ITB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it</w:t>
      </w:r>
      <w:r>
        <w:rPr>
          <w:spacing w:val="-2"/>
          <w:sz w:val="20"/>
        </w:rPr>
        <w:t xml:space="preserve"> </w:t>
      </w:r>
      <w:r>
        <w:rPr>
          <w:sz w:val="20"/>
        </w:rPr>
        <w:t>reserves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right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award</w:t>
      </w:r>
      <w:r>
        <w:rPr>
          <w:spacing w:val="1"/>
          <w:sz w:val="20"/>
        </w:rPr>
        <w:t xml:space="preserve"> </w:t>
      </w:r>
      <w:r>
        <w:rPr>
          <w:sz w:val="20"/>
        </w:rPr>
        <w:t>only</w:t>
      </w:r>
      <w:r>
        <w:rPr>
          <w:spacing w:val="-2"/>
          <w:sz w:val="20"/>
        </w:rPr>
        <w:t xml:space="preserve"> </w:t>
      </w:r>
      <w:r>
        <w:rPr>
          <w:sz w:val="20"/>
        </w:rPr>
        <w:t>part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3"/>
          <w:sz w:val="20"/>
        </w:rPr>
        <w:t xml:space="preserve"> </w:t>
      </w:r>
      <w:r>
        <w:rPr>
          <w:sz w:val="20"/>
        </w:rPr>
        <w:t>contract. It will incur no liability towards us should it do</w:t>
      </w:r>
      <w:r>
        <w:rPr>
          <w:spacing w:val="1"/>
          <w:sz w:val="20"/>
        </w:rPr>
        <w:t xml:space="preserve"> </w:t>
      </w:r>
      <w:r>
        <w:rPr>
          <w:sz w:val="20"/>
        </w:rPr>
        <w:t>so.</w:t>
      </w:r>
    </w:p>
    <w:p w14:paraId="38ADDF26" w14:textId="77777777" w:rsidR="003300E9" w:rsidRDefault="0025000F">
      <w:pPr>
        <w:pStyle w:val="BodyText"/>
        <w:ind w:left="100"/>
        <w:jc w:val="both"/>
      </w:pPr>
      <w:r>
        <w:t>We</w:t>
      </w:r>
      <w:r>
        <w:rPr>
          <w:spacing w:val="-3"/>
        </w:rPr>
        <w:t xml:space="preserve"> </w:t>
      </w:r>
      <w:r>
        <w:t>agree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015676F8" w14:textId="77777777" w:rsidR="003300E9" w:rsidRDefault="0025000F">
      <w:pPr>
        <w:spacing w:before="1"/>
        <w:ind w:left="100"/>
        <w:jc w:val="both"/>
        <w:rPr>
          <w:b/>
          <w:sz w:val="20"/>
        </w:rPr>
      </w:pPr>
      <w:r>
        <w:rPr>
          <w:b/>
          <w:sz w:val="20"/>
        </w:rPr>
        <w:t>Submitted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by:</w:t>
      </w:r>
    </w:p>
    <w:p w14:paraId="6D1ECA7A" w14:textId="77777777" w:rsidR="003300E9" w:rsidRDefault="00000000">
      <w:pPr>
        <w:spacing w:before="123" w:line="660" w:lineRule="atLeast"/>
        <w:ind w:left="100" w:right="3485"/>
        <w:rPr>
          <w:b/>
          <w:i/>
          <w:sz w:val="20"/>
        </w:rPr>
      </w:pPr>
      <w:r>
        <w:pict w14:anchorId="5A5AFC38">
          <v:rect id="docshape1" o:spid="_x0000_s1031" style="position:absolute;left:0;text-align:left;margin-left:340.65pt;margin-top:25.3pt;width:236.95pt;height:1.45pt;z-index:-15777280;mso-position-horizontal-relative:page" fillcolor="black" stroked="f">
            <w10:wrap anchorx="page"/>
          </v:rect>
        </w:pict>
      </w:r>
      <w:r>
        <w:pict w14:anchorId="6F8AC396">
          <v:rect id="docshape2" o:spid="_x0000_s1030" style="position:absolute;left:0;text-align:left;margin-left:340.65pt;margin-top:58.3pt;width:236.95pt;height:1.45pt;z-index:-15776768;mso-position-horizontal-relative:page" fillcolor="black" stroked="f">
            <w10:wrap anchorx="page"/>
          </v:rect>
        </w:pict>
      </w:r>
      <w:r w:rsidR="0025000F">
        <w:rPr>
          <w:b/>
          <w:i/>
          <w:spacing w:val="-1"/>
          <w:sz w:val="20"/>
        </w:rPr>
        <w:t xml:space="preserve">Company </w:t>
      </w:r>
      <w:r w:rsidR="0025000F">
        <w:rPr>
          <w:b/>
          <w:i/>
          <w:sz w:val="20"/>
        </w:rPr>
        <w:t>Name</w:t>
      </w:r>
      <w:r w:rsidR="0025000F">
        <w:rPr>
          <w:b/>
          <w:i/>
          <w:spacing w:val="-43"/>
          <w:sz w:val="20"/>
        </w:rPr>
        <w:t xml:space="preserve"> </w:t>
      </w:r>
      <w:r w:rsidR="0025000F">
        <w:rPr>
          <w:b/>
          <w:i/>
          <w:sz w:val="20"/>
        </w:rPr>
        <w:t>Place</w:t>
      </w:r>
    </w:p>
    <w:p w14:paraId="514AA7FA" w14:textId="77777777" w:rsidR="003300E9" w:rsidRDefault="00000000">
      <w:pPr>
        <w:pStyle w:val="BodyText"/>
        <w:spacing w:before="5"/>
        <w:rPr>
          <w:b/>
          <w:i/>
          <w:sz w:val="29"/>
        </w:rPr>
      </w:pPr>
      <w:r>
        <w:pict w14:anchorId="397E4A21">
          <v:rect id="docshape3" o:spid="_x0000_s1029" style="position:absolute;margin-left:340.65pt;margin-top:19.15pt;width:236.95pt;height:1.45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381AF85D" w14:textId="77777777" w:rsidR="003300E9" w:rsidRDefault="0025000F">
      <w:pPr>
        <w:spacing w:before="4" w:line="648" w:lineRule="auto"/>
        <w:ind w:left="100" w:right="3692"/>
        <w:rPr>
          <w:b/>
          <w:i/>
          <w:sz w:val="20"/>
        </w:rPr>
      </w:pPr>
      <w:r>
        <w:rPr>
          <w:b/>
          <w:i/>
          <w:sz w:val="20"/>
        </w:rPr>
        <w:t>Date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pacing w:val="-1"/>
          <w:sz w:val="20"/>
        </w:rPr>
        <w:t>Title/Position</w:t>
      </w:r>
    </w:p>
    <w:p w14:paraId="7DB6D9C1" w14:textId="77777777" w:rsidR="003300E9" w:rsidRDefault="00000000">
      <w:pPr>
        <w:spacing w:before="4"/>
        <w:ind w:left="100"/>
        <w:jc w:val="both"/>
        <w:rPr>
          <w:b/>
          <w:i/>
          <w:sz w:val="20"/>
        </w:rPr>
      </w:pPr>
      <w:r>
        <w:pict w14:anchorId="3CEE988C">
          <v:rect id="docshape4" o:spid="_x0000_s1028" style="position:absolute;left:0;text-align:left;margin-left:340.65pt;margin-top:-34.55pt;width:236.95pt;height:1.45pt;z-index:-15776256;mso-position-horizontal-relative:page" fillcolor="black" stroked="f">
            <w10:wrap anchorx="page"/>
          </v:rect>
        </w:pict>
      </w:r>
      <w:r>
        <w:pict w14:anchorId="285F146B">
          <v:rect id="docshape5" o:spid="_x0000_s1027" style="position:absolute;left:0;text-align:left;margin-left:340.65pt;margin-top:-1.45pt;width:236.95pt;height:1.45pt;z-index:15731200;mso-position-horizontal-relative:page" fillcolor="black" stroked="f">
            <w10:wrap anchorx="page"/>
          </v:rect>
        </w:pict>
      </w:r>
      <w:r w:rsidR="0025000F">
        <w:rPr>
          <w:b/>
          <w:i/>
          <w:sz w:val="20"/>
        </w:rPr>
        <w:t>Print</w:t>
      </w:r>
      <w:r w:rsidR="0025000F">
        <w:rPr>
          <w:b/>
          <w:i/>
          <w:spacing w:val="-3"/>
          <w:sz w:val="20"/>
        </w:rPr>
        <w:t xml:space="preserve"> </w:t>
      </w:r>
      <w:r w:rsidR="0025000F">
        <w:rPr>
          <w:b/>
          <w:i/>
          <w:sz w:val="20"/>
        </w:rPr>
        <w:t>Name</w:t>
      </w:r>
    </w:p>
    <w:p w14:paraId="6ACCB660" w14:textId="77777777" w:rsidR="003300E9" w:rsidRDefault="00000000">
      <w:pPr>
        <w:pStyle w:val="BodyText"/>
        <w:spacing w:before="5"/>
        <w:rPr>
          <w:b/>
          <w:i/>
          <w:sz w:val="29"/>
        </w:rPr>
      </w:pPr>
      <w:r>
        <w:pict w14:anchorId="629F1360">
          <v:rect id="docshape6" o:spid="_x0000_s1026" style="position:absolute;margin-left:340.65pt;margin-top:19.2pt;width:236.95pt;height:1.45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4A7D650E" w14:textId="77777777" w:rsidR="003300E9" w:rsidRDefault="0025000F">
      <w:pPr>
        <w:spacing w:before="4"/>
        <w:ind w:left="100"/>
        <w:rPr>
          <w:b/>
          <w:i/>
          <w:sz w:val="20"/>
        </w:rPr>
      </w:pPr>
      <w:r>
        <w:rPr>
          <w:b/>
          <w:i/>
          <w:sz w:val="20"/>
        </w:rPr>
        <w:t>Signature</w:t>
      </w:r>
    </w:p>
    <w:p w14:paraId="479A9E61" w14:textId="77777777" w:rsidR="003300E9" w:rsidRDefault="0025000F">
      <w:pPr>
        <w:pStyle w:val="BodyText"/>
        <w:spacing w:before="120"/>
        <w:ind w:left="100"/>
      </w:pPr>
      <w:r>
        <w:t>A</w:t>
      </w:r>
      <w:r>
        <w:rPr>
          <w:spacing w:val="-4"/>
        </w:rPr>
        <w:t xml:space="preserve"> </w:t>
      </w:r>
      <w:r>
        <w:t>duly</w:t>
      </w:r>
      <w:r>
        <w:rPr>
          <w:spacing w:val="-3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company representative</w:t>
      </w:r>
    </w:p>
    <w:p w14:paraId="11BAD658" w14:textId="77777777" w:rsidR="003300E9" w:rsidRDefault="0025000F">
      <w:pPr>
        <w:pStyle w:val="BodyText"/>
        <w:spacing w:before="1"/>
        <w:ind w:left="1773"/>
      </w:pPr>
      <w:r>
        <w:rPr>
          <w:color w:val="212121"/>
          <w:u w:val="single" w:color="212121"/>
        </w:rPr>
        <w:t>Company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Stamp</w:t>
      </w:r>
    </w:p>
    <w:p w14:paraId="47BD9F0C" w14:textId="77777777" w:rsidR="003300E9" w:rsidRDefault="003300E9">
      <w:pPr>
        <w:sectPr w:rsidR="003300E9">
          <w:type w:val="continuous"/>
          <w:pgSz w:w="12240" w:h="15840"/>
          <w:pgMar w:top="980" w:right="580" w:bottom="280" w:left="1340" w:header="720" w:footer="720" w:gutter="0"/>
          <w:cols w:num="2" w:space="720" w:equalWidth="0">
            <w:col w:w="4822" w:space="579"/>
            <w:col w:w="4919"/>
          </w:cols>
        </w:sectPr>
      </w:pPr>
    </w:p>
    <w:p w14:paraId="508B6839" w14:textId="77777777" w:rsidR="003300E9" w:rsidRDefault="003300E9">
      <w:pPr>
        <w:pStyle w:val="BodyText"/>
      </w:pPr>
    </w:p>
    <w:p w14:paraId="0F2A3CE2" w14:textId="77777777" w:rsidR="003300E9" w:rsidRDefault="003300E9">
      <w:pPr>
        <w:pStyle w:val="BodyText"/>
      </w:pPr>
    </w:p>
    <w:p w14:paraId="626E6C56" w14:textId="77777777" w:rsidR="003300E9" w:rsidRDefault="003300E9">
      <w:pPr>
        <w:pStyle w:val="BodyText"/>
        <w:spacing w:before="10"/>
        <w:rPr>
          <w:sz w:val="15"/>
        </w:rPr>
      </w:pPr>
    </w:p>
    <w:p w14:paraId="413F0EF6" w14:textId="77777777" w:rsidR="003300E9" w:rsidRDefault="0025000F">
      <w:pPr>
        <w:pStyle w:val="BodyText"/>
        <w:spacing w:before="59"/>
        <w:ind w:right="1578"/>
        <w:jc w:val="right"/>
      </w:pPr>
      <w:r>
        <w:t>Page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1</w:t>
      </w:r>
    </w:p>
    <w:sectPr w:rsidR="003300E9">
      <w:type w:val="continuous"/>
      <w:pgSz w:w="12240" w:h="15840"/>
      <w:pgMar w:top="980" w:right="5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4344"/>
    <w:multiLevelType w:val="hybridMultilevel"/>
    <w:tmpl w:val="A7B2C95E"/>
    <w:lvl w:ilvl="0" w:tplc="B7E2EA2A">
      <w:start w:val="1"/>
      <w:numFmt w:val="lowerLetter"/>
      <w:lvlText w:val="%1."/>
      <w:lvlJc w:val="left"/>
      <w:pPr>
        <w:ind w:left="460" w:hanging="360"/>
        <w:jc w:val="left"/>
      </w:pPr>
      <w:rPr>
        <w:rFonts w:hint="default"/>
        <w:w w:val="99"/>
        <w:lang w:val="en-US" w:eastAsia="en-US" w:bidi="ar-SA"/>
      </w:rPr>
    </w:lvl>
    <w:lvl w:ilvl="1" w:tplc="E6669CB8">
      <w:start w:val="1"/>
      <w:numFmt w:val="lowerRoman"/>
      <w:lvlText w:val="%2."/>
      <w:lvlJc w:val="left"/>
      <w:pPr>
        <w:ind w:left="820" w:hanging="36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B38469FA">
      <w:numFmt w:val="bullet"/>
      <w:lvlText w:val="•"/>
      <w:lvlJc w:val="left"/>
      <w:pPr>
        <w:ind w:left="1264" w:hanging="368"/>
      </w:pPr>
      <w:rPr>
        <w:rFonts w:hint="default"/>
        <w:lang w:val="en-US" w:eastAsia="en-US" w:bidi="ar-SA"/>
      </w:rPr>
    </w:lvl>
    <w:lvl w:ilvl="3" w:tplc="392E1D1A">
      <w:numFmt w:val="bullet"/>
      <w:lvlText w:val="•"/>
      <w:lvlJc w:val="left"/>
      <w:pPr>
        <w:ind w:left="1709" w:hanging="368"/>
      </w:pPr>
      <w:rPr>
        <w:rFonts w:hint="default"/>
        <w:lang w:val="en-US" w:eastAsia="en-US" w:bidi="ar-SA"/>
      </w:rPr>
    </w:lvl>
    <w:lvl w:ilvl="4" w:tplc="D5F47C7E">
      <w:numFmt w:val="bullet"/>
      <w:lvlText w:val="•"/>
      <w:lvlJc w:val="left"/>
      <w:pPr>
        <w:ind w:left="2153" w:hanging="368"/>
      </w:pPr>
      <w:rPr>
        <w:rFonts w:hint="default"/>
        <w:lang w:val="en-US" w:eastAsia="en-US" w:bidi="ar-SA"/>
      </w:rPr>
    </w:lvl>
    <w:lvl w:ilvl="5" w:tplc="4B266108">
      <w:numFmt w:val="bullet"/>
      <w:lvlText w:val="•"/>
      <w:lvlJc w:val="left"/>
      <w:pPr>
        <w:ind w:left="2598" w:hanging="368"/>
      </w:pPr>
      <w:rPr>
        <w:rFonts w:hint="default"/>
        <w:lang w:val="en-US" w:eastAsia="en-US" w:bidi="ar-SA"/>
      </w:rPr>
    </w:lvl>
    <w:lvl w:ilvl="6" w:tplc="04208640">
      <w:numFmt w:val="bullet"/>
      <w:lvlText w:val="•"/>
      <w:lvlJc w:val="left"/>
      <w:pPr>
        <w:ind w:left="3043" w:hanging="368"/>
      </w:pPr>
      <w:rPr>
        <w:rFonts w:hint="default"/>
        <w:lang w:val="en-US" w:eastAsia="en-US" w:bidi="ar-SA"/>
      </w:rPr>
    </w:lvl>
    <w:lvl w:ilvl="7" w:tplc="E8B4EE3A">
      <w:numFmt w:val="bullet"/>
      <w:lvlText w:val="•"/>
      <w:lvlJc w:val="left"/>
      <w:pPr>
        <w:ind w:left="3487" w:hanging="368"/>
      </w:pPr>
      <w:rPr>
        <w:rFonts w:hint="default"/>
        <w:lang w:val="en-US" w:eastAsia="en-US" w:bidi="ar-SA"/>
      </w:rPr>
    </w:lvl>
    <w:lvl w:ilvl="8" w:tplc="BF00E4B4">
      <w:numFmt w:val="bullet"/>
      <w:lvlText w:val="•"/>
      <w:lvlJc w:val="left"/>
      <w:pPr>
        <w:ind w:left="3932" w:hanging="368"/>
      </w:pPr>
      <w:rPr>
        <w:rFonts w:hint="default"/>
        <w:lang w:val="en-US" w:eastAsia="en-US" w:bidi="ar-SA"/>
      </w:rPr>
    </w:lvl>
  </w:abstractNum>
  <w:abstractNum w:abstractNumId="1" w15:restartNumberingAfterBreak="0">
    <w:nsid w:val="44D56FA9"/>
    <w:multiLevelType w:val="hybridMultilevel"/>
    <w:tmpl w:val="10C47B06"/>
    <w:lvl w:ilvl="0" w:tplc="FF0C2672">
      <w:start w:val="1"/>
      <w:numFmt w:val="decimal"/>
      <w:lvlText w:val="%1."/>
      <w:lvlJc w:val="left"/>
      <w:pPr>
        <w:ind w:left="10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3788DF9E">
      <w:numFmt w:val="bullet"/>
      <w:lvlText w:val="•"/>
      <w:lvlJc w:val="left"/>
      <w:pPr>
        <w:ind w:left="572" w:hanging="360"/>
      </w:pPr>
      <w:rPr>
        <w:rFonts w:hint="default"/>
        <w:lang w:val="en-US" w:eastAsia="en-US" w:bidi="ar-SA"/>
      </w:rPr>
    </w:lvl>
    <w:lvl w:ilvl="2" w:tplc="4E628E56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E49E2F52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4" w:tplc="DE18C7C2"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5" w:tplc="0BBA4424">
      <w:numFmt w:val="bullet"/>
      <w:lvlText w:val="•"/>
      <w:lvlJc w:val="left"/>
      <w:pPr>
        <w:ind w:left="2460" w:hanging="360"/>
      </w:pPr>
      <w:rPr>
        <w:rFonts w:hint="default"/>
        <w:lang w:val="en-US" w:eastAsia="en-US" w:bidi="ar-SA"/>
      </w:rPr>
    </w:lvl>
    <w:lvl w:ilvl="6" w:tplc="72B2AFD4">
      <w:numFmt w:val="bullet"/>
      <w:lvlText w:val="•"/>
      <w:lvlJc w:val="left"/>
      <w:pPr>
        <w:ind w:left="2933" w:hanging="360"/>
      </w:pPr>
      <w:rPr>
        <w:rFonts w:hint="default"/>
        <w:lang w:val="en-US" w:eastAsia="en-US" w:bidi="ar-SA"/>
      </w:rPr>
    </w:lvl>
    <w:lvl w:ilvl="7" w:tplc="C8642B76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8" w:tplc="D7A6BDF0">
      <w:numFmt w:val="bullet"/>
      <w:lvlText w:val="•"/>
      <w:lvlJc w:val="left"/>
      <w:pPr>
        <w:ind w:left="3877" w:hanging="360"/>
      </w:pPr>
      <w:rPr>
        <w:rFonts w:hint="default"/>
        <w:lang w:val="en-US" w:eastAsia="en-US" w:bidi="ar-SA"/>
      </w:rPr>
    </w:lvl>
  </w:abstractNum>
  <w:num w:numId="1" w16cid:durableId="2134860340">
    <w:abstractNumId w:val="0"/>
  </w:num>
  <w:num w:numId="2" w16cid:durableId="799956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MDcwNjQxtzS3MDZV0lEKTi0uzszPAykwrAUApe0C1iwAAAA="/>
  </w:docVars>
  <w:rsids>
    <w:rsidRoot w:val="003300E9"/>
    <w:rsid w:val="00152927"/>
    <w:rsid w:val="0025000F"/>
    <w:rsid w:val="003300E9"/>
    <w:rsid w:val="00380C87"/>
    <w:rsid w:val="0040740E"/>
    <w:rsid w:val="004320C6"/>
    <w:rsid w:val="004E29EB"/>
    <w:rsid w:val="00530137"/>
    <w:rsid w:val="0054301D"/>
    <w:rsid w:val="00812982"/>
    <w:rsid w:val="009151D3"/>
    <w:rsid w:val="00A24CD7"/>
    <w:rsid w:val="00D7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13197FC"/>
  <w15:docId w15:val="{C54F2230-9127-425F-9E49-FE5C3F79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"/>
      <w:ind w:left="100" w:right="2705"/>
      <w:jc w:val="center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46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Ibrahim Alhadrab</cp:lastModifiedBy>
  <cp:revision>13</cp:revision>
  <dcterms:created xsi:type="dcterms:W3CDTF">2021-12-20T20:13:00Z</dcterms:created>
  <dcterms:modified xsi:type="dcterms:W3CDTF">2022-10-30T12:38:00Z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2021-12-20T00:00:00Z</vt:filetime>
  </property>
</Properties>
</file>